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684" w:rsidRPr="00AD1AEA" w:rsidRDefault="00AB445A" w:rsidP="00AD1AEA">
      <w:pPr>
        <w:spacing w:line="480" w:lineRule="auto"/>
        <w:rPr>
          <w:rFonts w:cs="Times New Roman"/>
          <w:szCs w:val="24"/>
        </w:rPr>
      </w:pPr>
      <w:r w:rsidRPr="00AD1AEA">
        <w:rPr>
          <w:rFonts w:cs="Times New Roman"/>
          <w:szCs w:val="24"/>
        </w:rPr>
        <w:t xml:space="preserve">Student name </w:t>
      </w:r>
    </w:p>
    <w:p w:rsidR="00AB445A" w:rsidRPr="00AD1AEA" w:rsidRDefault="00AB445A" w:rsidP="00AD1AEA">
      <w:pPr>
        <w:spacing w:line="480" w:lineRule="auto"/>
        <w:rPr>
          <w:rFonts w:cs="Times New Roman"/>
          <w:szCs w:val="24"/>
        </w:rPr>
      </w:pPr>
      <w:r w:rsidRPr="00AD1AEA">
        <w:rPr>
          <w:rFonts w:cs="Times New Roman"/>
          <w:szCs w:val="24"/>
        </w:rPr>
        <w:t xml:space="preserve">Institution name </w:t>
      </w:r>
    </w:p>
    <w:p w:rsidR="00AB445A" w:rsidRPr="00AD1AEA" w:rsidRDefault="00AB445A" w:rsidP="00AD1AEA">
      <w:pPr>
        <w:spacing w:line="480" w:lineRule="auto"/>
        <w:rPr>
          <w:rFonts w:cs="Times New Roman"/>
          <w:szCs w:val="24"/>
        </w:rPr>
      </w:pPr>
      <w:r w:rsidRPr="00AD1AEA">
        <w:rPr>
          <w:rFonts w:cs="Times New Roman"/>
          <w:szCs w:val="24"/>
        </w:rPr>
        <w:t xml:space="preserve">Date </w:t>
      </w:r>
    </w:p>
    <w:p w:rsidR="00AD1AEA" w:rsidRPr="00AD1AEA" w:rsidRDefault="00AD1AEA" w:rsidP="00AD1AEA">
      <w:pPr>
        <w:pStyle w:val="NormalWeb"/>
        <w:spacing w:before="0" w:beforeAutospacing="0" w:after="0" w:afterAutospacing="0" w:line="480" w:lineRule="auto"/>
        <w:jc w:val="center"/>
        <w:rPr>
          <w:color w:val="0E101A"/>
        </w:rPr>
      </w:pPr>
      <w:r w:rsidRPr="00AD1AEA">
        <w:rPr>
          <w:color w:val="0E101A"/>
        </w:rPr>
        <w:t>Possible solutions to cyber insecurity in the U.S</w:t>
      </w:r>
    </w:p>
    <w:p w:rsidR="00AD1AEA" w:rsidRPr="00AD1AEA" w:rsidRDefault="00AD1AEA" w:rsidP="00AD1AEA">
      <w:pPr>
        <w:pStyle w:val="NormalWeb"/>
        <w:spacing w:before="0" w:beforeAutospacing="0" w:after="0" w:afterAutospacing="0" w:line="480" w:lineRule="auto"/>
        <w:rPr>
          <w:color w:val="0E101A"/>
        </w:rPr>
      </w:pPr>
      <w:r w:rsidRPr="00AD1AEA">
        <w:rPr>
          <w:color w:val="0E101A"/>
        </w:rPr>
        <w:t>           The increasing dependence of cyberspace for communication, commerce, governance, and military operation has rendered the society to a hip of security issues. Justifying the risk associated with the use of cyberspace contains massive public policy problems. With the rise and of cyber-attacks, there is a compressive solution offered though they are not a one-size-fits-all solution. Nevertheless, these solutions should comprise sophisticated technology and human competence. Actionable threat intelligence, anti-hacker insurance, bug bounty programs are the most recommendable solution to the future concerning cyber insecurity (Danzig, 2016).</w:t>
      </w:r>
    </w:p>
    <w:p w:rsidR="00AD1AEA" w:rsidRPr="00AD1AEA" w:rsidRDefault="00AD1AEA" w:rsidP="00AD1AEA">
      <w:pPr>
        <w:pStyle w:val="NormalWeb"/>
        <w:spacing w:before="0" w:beforeAutospacing="0" w:after="0" w:afterAutospacing="0" w:line="480" w:lineRule="auto"/>
        <w:rPr>
          <w:color w:val="0E101A"/>
        </w:rPr>
      </w:pPr>
      <w:r w:rsidRPr="00AD1AEA">
        <w:rPr>
          <w:color w:val="0E101A"/>
        </w:rPr>
        <w:t>           </w:t>
      </w:r>
      <w:r w:rsidRPr="00AD1AEA">
        <w:rPr>
          <w:color w:val="0E101A"/>
          <w:u w:val="single"/>
        </w:rPr>
        <w:t>Cybercrimes in the U.S have to lead to cyber theft of intellectual information, identity theft, and increased spending on cybersecurity by business organizations. Using a bug </w:t>
      </w:r>
      <w:r w:rsidRPr="00AD1AEA">
        <w:rPr>
          <w:color w:val="0E101A"/>
        </w:rPr>
        <w:t>bounty program to solve this would insinuate that organization would pay some outsider or rather a friendly hacker to notify them about the security weakness. Most companies have adopted this to make sure every flaw is identified and taken care of. Companies in the likes of Google, LinkedIn, and Dropbox have already espoused this exercise.</w:t>
      </w:r>
    </w:p>
    <w:p w:rsidR="00AD1AEA" w:rsidRPr="00AD1AEA" w:rsidRDefault="00AD1AEA" w:rsidP="00AD1AEA">
      <w:pPr>
        <w:pStyle w:val="NormalWeb"/>
        <w:spacing w:before="0" w:beforeAutospacing="0" w:after="0" w:afterAutospacing="0" w:line="480" w:lineRule="auto"/>
        <w:rPr>
          <w:color w:val="0E101A"/>
        </w:rPr>
      </w:pPr>
      <w:r w:rsidRPr="00AD1AEA">
        <w:rPr>
          <w:color w:val="0E101A"/>
        </w:rPr>
        <w:t xml:space="preserve">           Anti-hacker insurance, or more referred to as cyber-insurance, is emerging in the recent days (Miller, 2018). Its choices vary with providers, but the main aspect is that they protect against security breaches and losses. Most insurers limit their charge to their client between $ 5 million and $100 million. According to statistics in October 2016, about 29% of American companies had purchased cyber insurance. For a company to determine how much cyber </w:t>
      </w:r>
      <w:r w:rsidRPr="00AD1AEA">
        <w:rPr>
          <w:color w:val="0E101A"/>
        </w:rPr>
        <w:lastRenderedPageBreak/>
        <w:t>insurance they need to buy, it should calculate their cyber risk. They should have an understanding of how the cyber-attacks affect their assets and learn how to prioritize them.</w:t>
      </w:r>
    </w:p>
    <w:p w:rsidR="00AD1AEA" w:rsidRPr="00AD1AEA" w:rsidRDefault="00AD1AEA" w:rsidP="00AD1AEA">
      <w:pPr>
        <w:pStyle w:val="NormalWeb"/>
        <w:spacing w:before="0" w:beforeAutospacing="0" w:after="0" w:afterAutospacing="0" w:line="480" w:lineRule="auto"/>
        <w:rPr>
          <w:color w:val="0E101A"/>
        </w:rPr>
      </w:pPr>
      <w:r w:rsidRPr="00AD1AEA">
        <w:rPr>
          <w:color w:val="0E101A"/>
        </w:rPr>
        <w:t>            Another possible solution to cyber-attacks is actionable threat intelligence. It can be divided into two; real-time information and complementary actions. Real-time data is a potent contrivance that prevents and contains cyber-attacks. A costly consequence comes when a lot of time is taken to discover or identify a hack. IT experts believe that early notification of fewer than 10 minutes is sufficient to disable a hack or threat. Advance notification of one minute can reduce the cost by nearly 40%. Detecting a cyber-attack early is important, but most companies take approximately more than 210 days to detect a malicious attack.</w:t>
      </w:r>
    </w:p>
    <w:p w:rsidR="00AD1AEA" w:rsidRPr="00AD1AEA" w:rsidRDefault="00AD1AEA" w:rsidP="00AD1AEA">
      <w:pPr>
        <w:pStyle w:val="NormalWeb"/>
        <w:spacing w:before="0" w:beforeAutospacing="0" w:after="0" w:afterAutospacing="0" w:line="480" w:lineRule="auto"/>
        <w:rPr>
          <w:color w:val="0E101A"/>
        </w:rPr>
      </w:pPr>
      <w:r w:rsidRPr="00AD1AEA">
        <w:rPr>
          <w:color w:val="0E101A"/>
        </w:rPr>
        <w:t>           On complementary actions, firms and companies can apply smaller tactical steps to shield themselves. These steps include; 1) sanctioning a multi-layered security scheme which ensures that the whole enterprise is covered, all endpoints, mobile devices, applications, and data. They should ensure they utilize encryption and authentication for data and network access—</w:t>
      </w:r>
      <w:r w:rsidRPr="00AD1AEA">
        <w:rPr>
          <w:color w:val="0E101A"/>
        </w:rPr>
        <w:t>2) patching</w:t>
      </w:r>
      <w:r w:rsidRPr="00AD1AEA">
        <w:rPr>
          <w:color w:val="0E101A"/>
        </w:rPr>
        <w:t xml:space="preserve"> frequency. A patch is an update code in existing software. It fixes a bug, identifies vulnerabilities, and installs new drivers or addresses stability issues on the software.</w:t>
      </w:r>
    </w:p>
    <w:p w:rsidR="00AD1AEA" w:rsidRPr="00AD1AEA" w:rsidRDefault="00AD1AEA" w:rsidP="00AD1AEA">
      <w:pPr>
        <w:pStyle w:val="NormalWeb"/>
        <w:spacing w:before="0" w:beforeAutospacing="0" w:after="0" w:afterAutospacing="0" w:line="480" w:lineRule="auto"/>
        <w:rPr>
          <w:color w:val="0E101A"/>
        </w:rPr>
      </w:pPr>
      <w:r w:rsidRPr="00AD1AEA">
        <w:rPr>
          <w:color w:val="0E101A"/>
        </w:rPr>
        <w:t>           In conclusion, due to the upcoming issue of frequent cyber-attacks, the big question remains whether we should stop innovating for fear of cyber-attacks? The answer isn’t exactly, but it could be obliging if cybersecurity is seen as concerning a matter of ethics (Brown,2014). Cybersecurity should not be just a matter of technology but as morality in society. It is unethical to sell a technology product that later leaves the consumer vulnerable. If there were ethical codes like medicine and law in other sectors, then the world of technology would be better as the seller would protect their consumer like a doctor protects the patient.</w:t>
      </w:r>
    </w:p>
    <w:p w:rsidR="00AD1AEA" w:rsidRDefault="00AD1AEA" w:rsidP="009D4D82">
      <w:pPr>
        <w:pStyle w:val="Heading1"/>
      </w:pPr>
    </w:p>
    <w:sdt>
      <w:sdtPr>
        <w:id w:val="660747951"/>
        <w:docPartObj>
          <w:docPartGallery w:val="Bibliographies"/>
          <w:docPartUnique/>
        </w:docPartObj>
      </w:sdtPr>
      <w:sdtEndPr>
        <w:rPr>
          <w:rFonts w:ascii="Times New Roman" w:eastAsiaTheme="minorHAnsi" w:hAnsi="Times New Roman" w:cstheme="minorBidi"/>
          <w:b/>
          <w:bCs/>
          <w:color w:val="auto"/>
          <w:sz w:val="24"/>
          <w:szCs w:val="22"/>
        </w:rPr>
      </w:sdtEndPr>
      <w:sdtContent>
        <w:p w:rsidR="009D4D82" w:rsidRDefault="009D4D82" w:rsidP="00AD1AEA">
          <w:pPr>
            <w:pStyle w:val="Heading1"/>
            <w:ind w:left="720" w:hanging="720"/>
            <w:jc w:val="center"/>
          </w:pPr>
          <w:r>
            <w:t>Works Cited</w:t>
          </w:r>
        </w:p>
        <w:p w:rsidR="004A2634" w:rsidRDefault="004A2634" w:rsidP="00AD1AEA">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Brown, Chris, et al. "American Cyber Insecurity: The growing danger of cyber attacks." (2014).</w:t>
          </w:r>
        </w:p>
        <w:p w:rsidR="009D4D82" w:rsidRPr="009D4D82" w:rsidRDefault="004A2634" w:rsidP="00AD1AEA">
          <w:pPr>
            <w:ind w:left="720" w:hanging="720"/>
          </w:pPr>
          <w:r>
            <w:rPr>
              <w:rFonts w:ascii="Arial" w:hAnsi="Arial" w:cs="Arial"/>
              <w:color w:val="222222"/>
              <w:sz w:val="20"/>
              <w:szCs w:val="20"/>
              <w:shd w:val="clear" w:color="auto" w:fill="FFFFFF"/>
            </w:rPr>
            <w:t>Miller, Lauren. "Cyber Insurance: An Incentive Alignment Solution to Corporate Cyber-Insecurity." </w:t>
          </w:r>
          <w:r>
            <w:rPr>
              <w:rFonts w:ascii="Arial" w:hAnsi="Arial" w:cs="Arial"/>
              <w:i/>
              <w:iCs/>
              <w:color w:val="222222"/>
              <w:sz w:val="20"/>
              <w:szCs w:val="20"/>
              <w:shd w:val="clear" w:color="auto" w:fill="FFFFFF"/>
            </w:rPr>
            <w:t>JL &amp; Cyber Warfare</w:t>
          </w:r>
          <w:r>
            <w:rPr>
              <w:rFonts w:ascii="Arial" w:hAnsi="Arial" w:cs="Arial"/>
              <w:color w:val="222222"/>
              <w:sz w:val="20"/>
              <w:szCs w:val="20"/>
              <w:shd w:val="clear" w:color="auto" w:fill="FFFFFF"/>
            </w:rPr>
            <w:t> 7 (2018): 147.</w:t>
          </w:r>
        </w:p>
      </w:sdtContent>
    </w:sdt>
    <w:p w:rsidR="00841FFD" w:rsidRDefault="004A2634" w:rsidP="00AD1AEA">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Danzig, Richard J. </w:t>
      </w:r>
      <w:r>
        <w:rPr>
          <w:rFonts w:ascii="Arial" w:hAnsi="Arial" w:cs="Arial"/>
          <w:i/>
          <w:iCs/>
          <w:color w:val="222222"/>
          <w:sz w:val="20"/>
          <w:szCs w:val="20"/>
          <w:shd w:val="clear" w:color="auto" w:fill="FFFFFF"/>
        </w:rPr>
        <w:t>Cyber insecurity: navigating the perils of the next information age</w:t>
      </w:r>
      <w:r>
        <w:rPr>
          <w:rFonts w:ascii="Arial" w:hAnsi="Arial" w:cs="Arial"/>
          <w:color w:val="222222"/>
          <w:sz w:val="20"/>
          <w:szCs w:val="20"/>
          <w:shd w:val="clear" w:color="auto" w:fill="FFFFFF"/>
        </w:rPr>
        <w:t>. Rowman &amp; Littlefield, 2016.</w:t>
      </w:r>
      <w:bookmarkStart w:id="0" w:name="_GoBack"/>
      <w:bookmarkEnd w:id="0"/>
    </w:p>
    <w:sectPr w:rsidR="00841F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81F" w:rsidRDefault="001E581F" w:rsidP="00AB445A">
      <w:pPr>
        <w:spacing w:after="0" w:line="240" w:lineRule="auto"/>
      </w:pPr>
      <w:r>
        <w:separator/>
      </w:r>
    </w:p>
  </w:endnote>
  <w:endnote w:type="continuationSeparator" w:id="0">
    <w:p w:rsidR="001E581F" w:rsidRDefault="001E581F" w:rsidP="00AB4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81F" w:rsidRDefault="001E581F" w:rsidP="00AB445A">
      <w:pPr>
        <w:spacing w:after="0" w:line="240" w:lineRule="auto"/>
      </w:pPr>
      <w:r>
        <w:separator/>
      </w:r>
    </w:p>
  </w:footnote>
  <w:footnote w:type="continuationSeparator" w:id="0">
    <w:p w:rsidR="001E581F" w:rsidRDefault="001E581F" w:rsidP="00AB4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45A" w:rsidRDefault="00AB445A">
    <w:pPr>
      <w:pStyle w:val="Header"/>
      <w:jc w:val="right"/>
    </w:pPr>
    <w:r>
      <w:t xml:space="preserve">Surname </w:t>
    </w:r>
    <w:sdt>
      <w:sdtPr>
        <w:id w:val="-4379180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1AEA">
          <w:rPr>
            <w:noProof/>
          </w:rPr>
          <w:t>3</w:t>
        </w:r>
        <w:r>
          <w:rPr>
            <w:noProof/>
          </w:rPr>
          <w:fldChar w:fldCharType="end"/>
        </w:r>
      </w:sdtContent>
    </w:sdt>
  </w:p>
  <w:p w:rsidR="00AB445A" w:rsidRDefault="00AB44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45A"/>
    <w:rsid w:val="001E581F"/>
    <w:rsid w:val="002E1684"/>
    <w:rsid w:val="002F2449"/>
    <w:rsid w:val="00322DD1"/>
    <w:rsid w:val="004A2634"/>
    <w:rsid w:val="007669B6"/>
    <w:rsid w:val="00767D23"/>
    <w:rsid w:val="00841FFD"/>
    <w:rsid w:val="009D4D82"/>
    <w:rsid w:val="00AB445A"/>
    <w:rsid w:val="00AD1AEA"/>
    <w:rsid w:val="00C46DE2"/>
    <w:rsid w:val="00C82C38"/>
    <w:rsid w:val="00F22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3CA71"/>
  <w15:chartTrackingRefBased/>
  <w15:docId w15:val="{6636421D-532F-49C5-9488-8778011C8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4D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45A"/>
  </w:style>
  <w:style w:type="paragraph" w:styleId="Footer">
    <w:name w:val="footer"/>
    <w:basedOn w:val="Normal"/>
    <w:link w:val="FooterChar"/>
    <w:uiPriority w:val="99"/>
    <w:unhideWhenUsed/>
    <w:rsid w:val="00AB4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45A"/>
  </w:style>
  <w:style w:type="character" w:customStyle="1" w:styleId="Heading1Char">
    <w:name w:val="Heading 1 Char"/>
    <w:basedOn w:val="DefaultParagraphFont"/>
    <w:link w:val="Heading1"/>
    <w:uiPriority w:val="9"/>
    <w:rsid w:val="009D4D82"/>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AD1AEA"/>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49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3D0"/>
    <w:rsid w:val="002513D0"/>
    <w:rsid w:val="00F22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E44A7B8BA24B2C8A111FCCC13BA114">
    <w:name w:val="82E44A7B8BA24B2C8A111FCCC13BA114"/>
    <w:rsid w:val="002513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B738EA1-D1AD-4482-A9C3-7815375D2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2020-07-21T18:28:00Z</dcterms:created>
  <dcterms:modified xsi:type="dcterms:W3CDTF">2020-07-21T20:32:00Z</dcterms:modified>
</cp:coreProperties>
</file>